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DD" w:rsidRPr="00DD04DD" w:rsidRDefault="00DD04DD" w:rsidP="00603B7C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0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Памятка по осуществлению общественного контроля за соблюдением температурного режима </w:t>
      </w:r>
      <w:r w:rsidR="00617D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Pr="00DD0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организациях республики</w:t>
      </w:r>
      <w:r w:rsidR="007E23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холодный период года</w:t>
      </w:r>
      <w:r w:rsidRPr="00DD0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CE76CC" w:rsidRDefault="00DD04DD" w:rsidP="00CE7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04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Наниматель обязан обеспечивать на каждом рабочем месте условия труда, соответствующие требованиям </w:t>
      </w:r>
      <w:r w:rsidR="00617D9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законодательства об</w:t>
      </w:r>
      <w:r w:rsidRPr="00DD04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охране труда, обеспечивающи</w:t>
      </w:r>
      <w:r w:rsidR="007841D1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DD04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сохранение жизни, здоровья и работоспособности работников в процессе трудовой деятельности.</w:t>
      </w:r>
    </w:p>
    <w:p w:rsidR="00F3003D" w:rsidRDefault="00F3003D" w:rsidP="005E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DD04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соответствии с пунктом 12 Санитарных норм и правил "Требования к микроклимату рабочих мест в производственных и офисных помещениях", утвержденных постановлением Министерства здравоохранения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Республики Беларусь 30.04.2013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№</w:t>
      </w:r>
      <w:r w:rsidRPr="00DD04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33 (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 изменениями и дополнениями</w:t>
      </w:r>
      <w:r w:rsidRPr="00DD04DD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DD04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производственных помещениях, в которых допустимые значения параметров микроклимата невозможно установить из-за технологических требований к производственному процессу или экономически обоснованной нецелесообразности, микроклиматические условия должны рассматриваться как вредные и опасные, при которых нанимателю следует использовать меры защиты работников, включающие кондиционирование воздуха, воздушное душирование, применение средств индивидуальной защиты, создание помещений для отдыха и обогрева, а также регламентировать время работы во вредных условиях труда.</w:t>
      </w:r>
    </w:p>
    <w:p w:rsidR="00F3003D" w:rsidRDefault="005E5735" w:rsidP="007841D1">
      <w:pPr>
        <w:pStyle w:val="newncpi"/>
        <w:ind w:firstLine="709"/>
        <w:rPr>
          <w:rFonts w:eastAsia="Times New Roman"/>
          <w:sz w:val="32"/>
          <w:szCs w:val="32"/>
        </w:rPr>
      </w:pPr>
      <w:r w:rsidRPr="005E5735">
        <w:rPr>
          <w:rFonts w:eastAsia="Times New Roman"/>
          <w:sz w:val="32"/>
          <w:szCs w:val="32"/>
        </w:rPr>
        <w:t xml:space="preserve">Для работников наниматель обязан устанавливать режим работы, исключающий причинение вреда жизни и здоровью </w:t>
      </w:r>
      <w:r w:rsidR="007841D1">
        <w:rPr>
          <w:rFonts w:eastAsia="Times New Roman"/>
          <w:sz w:val="32"/>
          <w:szCs w:val="32"/>
        </w:rPr>
        <w:t xml:space="preserve">работников </w:t>
      </w:r>
      <w:r w:rsidRPr="005E5735">
        <w:rPr>
          <w:rFonts w:eastAsia="Times New Roman"/>
          <w:sz w:val="32"/>
          <w:szCs w:val="32"/>
        </w:rPr>
        <w:t>при сильном морозе</w:t>
      </w:r>
      <w:r w:rsidR="00FB0CCF">
        <w:rPr>
          <w:rFonts w:eastAsia="Times New Roman"/>
          <w:sz w:val="32"/>
          <w:szCs w:val="32"/>
        </w:rPr>
        <w:t xml:space="preserve"> (часть</w:t>
      </w:r>
      <w:r w:rsidR="00F3003D" w:rsidRPr="00DD04DD">
        <w:rPr>
          <w:rFonts w:eastAsia="Times New Roman"/>
          <w:sz w:val="32"/>
          <w:szCs w:val="32"/>
        </w:rPr>
        <w:t xml:space="preserve"> 2 </w:t>
      </w:r>
      <w:r w:rsidR="00FB0CCF">
        <w:rPr>
          <w:rFonts w:eastAsia="Times New Roman"/>
          <w:sz w:val="32"/>
          <w:szCs w:val="32"/>
        </w:rPr>
        <w:t>статьи</w:t>
      </w:r>
      <w:r w:rsidR="00F3003D">
        <w:rPr>
          <w:rFonts w:eastAsia="Times New Roman"/>
          <w:sz w:val="32"/>
          <w:szCs w:val="32"/>
        </w:rPr>
        <w:t xml:space="preserve"> 29 </w:t>
      </w:r>
      <w:r w:rsidR="00F3003D" w:rsidRPr="00DD04DD">
        <w:rPr>
          <w:rFonts w:eastAsia="Times New Roman"/>
          <w:sz w:val="32"/>
          <w:szCs w:val="32"/>
        </w:rPr>
        <w:t xml:space="preserve">Закона Республики Беларусь от 23 июня 2008 г. № </w:t>
      </w:r>
      <w:r w:rsidR="00F3003D">
        <w:rPr>
          <w:rFonts w:eastAsia="Times New Roman"/>
          <w:sz w:val="32"/>
          <w:szCs w:val="32"/>
        </w:rPr>
        <w:t xml:space="preserve">356-З </w:t>
      </w:r>
      <w:r w:rsidRPr="00DD04DD">
        <w:rPr>
          <w:rFonts w:eastAsia="Times New Roman"/>
          <w:sz w:val="32"/>
          <w:szCs w:val="32"/>
        </w:rPr>
        <w:t>"</w:t>
      </w:r>
      <w:r w:rsidR="00F3003D">
        <w:rPr>
          <w:rFonts w:eastAsia="Times New Roman"/>
          <w:sz w:val="32"/>
          <w:szCs w:val="32"/>
        </w:rPr>
        <w:t>Об охране труда</w:t>
      </w:r>
      <w:r w:rsidRPr="00DD04DD">
        <w:rPr>
          <w:rFonts w:eastAsia="Times New Roman"/>
          <w:sz w:val="32"/>
          <w:szCs w:val="32"/>
        </w:rPr>
        <w:t>"</w:t>
      </w:r>
      <w:r w:rsidR="00F3003D">
        <w:rPr>
          <w:rFonts w:eastAsia="Times New Roman"/>
          <w:sz w:val="32"/>
          <w:szCs w:val="32"/>
        </w:rPr>
        <w:t xml:space="preserve"> (в ред. </w:t>
      </w:r>
      <w:r w:rsidR="00F3003D" w:rsidRPr="00DD04DD">
        <w:rPr>
          <w:rFonts w:eastAsia="Times New Roman"/>
          <w:sz w:val="32"/>
          <w:szCs w:val="32"/>
        </w:rPr>
        <w:t xml:space="preserve">от 18 декабря 2019 </w:t>
      </w:r>
      <w:r w:rsidR="007841D1">
        <w:rPr>
          <w:rFonts w:eastAsia="Times New Roman"/>
          <w:sz w:val="32"/>
          <w:szCs w:val="32"/>
        </w:rPr>
        <w:t xml:space="preserve">г. </w:t>
      </w:r>
      <w:r w:rsidR="00F3003D" w:rsidRPr="00DD04DD">
        <w:rPr>
          <w:rFonts w:eastAsia="Times New Roman"/>
          <w:sz w:val="32"/>
          <w:szCs w:val="32"/>
        </w:rPr>
        <w:t>№ 274-З</w:t>
      </w:r>
      <w:r w:rsidR="00F3003D">
        <w:rPr>
          <w:rFonts w:eastAsia="Times New Roman"/>
          <w:sz w:val="32"/>
          <w:szCs w:val="32"/>
        </w:rPr>
        <w:t xml:space="preserve">, </w:t>
      </w:r>
      <w:r w:rsidR="00F3003D" w:rsidRPr="00DD04DD">
        <w:rPr>
          <w:rFonts w:eastAsia="Times New Roman"/>
          <w:sz w:val="32"/>
          <w:szCs w:val="32"/>
        </w:rPr>
        <w:t>далее – Закон об охране труда</w:t>
      </w:r>
      <w:r w:rsidR="00F3003D">
        <w:rPr>
          <w:rFonts w:eastAsia="Times New Roman"/>
          <w:sz w:val="32"/>
          <w:szCs w:val="32"/>
        </w:rPr>
        <w:t>).</w:t>
      </w:r>
    </w:p>
    <w:p w:rsidR="005E5735" w:rsidRPr="005E5735" w:rsidRDefault="00F3003D" w:rsidP="0045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5E5735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Справочно:</w:t>
      </w:r>
    </w:p>
    <w:p w:rsidR="005E5735" w:rsidRPr="005E5735" w:rsidRDefault="005E5735" w:rsidP="005E57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Холодный период года − промежуток времени, характеризуемый среднесуточной температурой наружного воздуха, равной +10 ºС и ниже.</w:t>
      </w:r>
    </w:p>
    <w:p w:rsidR="00F3003D" w:rsidRPr="005E5735" w:rsidRDefault="00F3003D" w:rsidP="005E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Значени</w:t>
      </w:r>
      <w:r w:rsidR="005E5735"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я</w:t>
      </w:r>
      <w:r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термин</w:t>
      </w:r>
      <w:r w:rsidR="005E5735"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ов</w:t>
      </w:r>
      <w:r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«сильн</w:t>
      </w:r>
      <w:r w:rsidR="005E5735"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ый</w:t>
      </w:r>
      <w:r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5E5735"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мороз</w:t>
      </w:r>
      <w:r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» </w:t>
      </w:r>
      <w:r w:rsidR="005E5735"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 «очень сильный мороз» приводятся</w:t>
      </w:r>
      <w:r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в </w:t>
      </w:r>
      <w:r w:rsid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пунктах 5.15, 5.16 </w:t>
      </w:r>
      <w:r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ТКП 17.10-06-2008 «Охрана окружающей среды и природопользование. Гидрометеорология. Правила составления краткосрочных прогнозов погоды общего назначения» (далее</w:t>
      </w:r>
      <w:r w:rsidR="00450B27"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– ТКП 17.10-06-2008), утвержденном постановлением Министерства природных ресурсов и охраны окружающей среды Республики Беларусь от 31.10.2008 № 3-Т. </w:t>
      </w:r>
    </w:p>
    <w:p w:rsidR="007E2389" w:rsidRPr="005E5735" w:rsidRDefault="005E5735" w:rsidP="00F30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В соответствии с ТКП 17.10-06-2008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при с</w:t>
      </w:r>
      <w:r w:rsidR="007E2389"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ильн</w:t>
      </w:r>
      <w:r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ом</w:t>
      </w:r>
      <w:r w:rsidR="007E2389"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морозе значение</w:t>
      </w:r>
      <w:r w:rsidR="007E2389"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минимальной температуры воздух</w:t>
      </w:r>
      <w:r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 достигает отметки</w:t>
      </w:r>
      <w:r w:rsidR="007E2389"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="007E2389"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-25 -34</w:t>
      </w:r>
      <w:r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ºС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При о</w:t>
      </w:r>
      <w:r w:rsidR="007E2389"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чень сильн</w:t>
      </w:r>
      <w:r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ом</w:t>
      </w:r>
      <w:r w:rsidR="007E2389"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мороз</w:t>
      </w:r>
      <w:r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е – </w:t>
      </w:r>
      <w:r w:rsidR="007E2389"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7E2389"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35 и ниже</w:t>
      </w:r>
      <w:r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ºС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966774" w:rsidRDefault="00966774" w:rsidP="00966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04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Необходимо учитывать, что согласно статьи 30 Закона об охране труда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DD04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анимателями оборудуются с учетом характера производства санитарно-бытовые помещения (гардеробные, умывальные, туалеты, душевые, комнаты личной гигиены, помещения для приема пищи (столовые), обогревания, отдыха, обработки, хранения и выдачи средств индивидуальной защиты и другие), оснащенные необходимыми устройствами и средствами, организуется питьевое водоснабжение. </w:t>
      </w:r>
    </w:p>
    <w:p w:rsidR="00045CCE" w:rsidRDefault="00966774" w:rsidP="00F30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соответствии с пунктом 17 </w:t>
      </w:r>
      <w:r w:rsidRPr="00617D96">
        <w:rPr>
          <w:rFonts w:ascii="Times New Roman" w:eastAsia="Times New Roman" w:hAnsi="Times New Roman" w:cs="Times New Roman"/>
          <w:sz w:val="32"/>
          <w:szCs w:val="32"/>
          <w:lang w:eastAsia="ru-RU"/>
        </w:rPr>
        <w:t>Гигиеническо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го</w:t>
      </w:r>
      <w:r w:rsidRPr="00617D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норматив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617D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"Микроклиматические показатели безопасности и безвредности на рабочих местах", утвержденно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го</w:t>
      </w:r>
      <w:r w:rsidRPr="00617D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постановлением Совета Министров Республики Беларусь от 25 января 2021 г. № 37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(далее – Гигиенический норматив), </w:t>
      </w:r>
      <w:r w:rsidRPr="00966774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="00045CCE" w:rsidRPr="00966774">
        <w:rPr>
          <w:rFonts w:ascii="Times New Roman" w:eastAsia="Times New Roman" w:hAnsi="Times New Roman" w:cs="Times New Roman"/>
          <w:sz w:val="32"/>
          <w:szCs w:val="32"/>
          <w:lang w:eastAsia="ru-RU"/>
        </w:rPr>
        <w:t>емпература воздуха в помещениях для отдыха, обогрева работников в холодный период года должна быть не менее 22 °С, а в помещениях для личной гигиены женщин – не менее 23 °С.</w:t>
      </w:r>
    </w:p>
    <w:p w:rsidR="009F7DBA" w:rsidRDefault="00F3003D" w:rsidP="00FB0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D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Оптимальные и допустимые значения показателей микроклимата на рабочих местах в зависимости от вида выполняемых работ можно уточнить в </w:t>
      </w:r>
      <w:r w:rsidR="009667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вышеуказанном </w:t>
      </w:r>
      <w:r w:rsidRPr="00617D96">
        <w:rPr>
          <w:rFonts w:ascii="Times New Roman" w:eastAsia="Times New Roman" w:hAnsi="Times New Roman" w:cs="Times New Roman"/>
          <w:sz w:val="32"/>
          <w:szCs w:val="32"/>
          <w:lang w:eastAsia="ru-RU"/>
        </w:rPr>
        <w:t>Гигиеническо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Pr="00617D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норматив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е.</w:t>
      </w:r>
    </w:p>
    <w:p w:rsidR="00FB0CCF" w:rsidRPr="00FB0CCF" w:rsidRDefault="00FB0CCF" w:rsidP="00FB0C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FB0CCF">
        <w:rPr>
          <w:sz w:val="32"/>
          <w:szCs w:val="32"/>
        </w:rPr>
        <w:t>При физической нагрузке переохлаждение организма может вызывать значительные изменение частоты сердечных сокращений, нарушение микроциркуляции крови в тканях, снижение температуры кожи вплоть до обмораживания. Длительная работа</w:t>
      </w:r>
      <w:r w:rsidR="00C84F6D">
        <w:rPr>
          <w:sz w:val="32"/>
          <w:szCs w:val="32"/>
        </w:rPr>
        <w:t xml:space="preserve"> на открытом воздухе в холодное время года</w:t>
      </w:r>
      <w:r w:rsidRPr="00FB0CCF">
        <w:rPr>
          <w:sz w:val="32"/>
          <w:szCs w:val="32"/>
        </w:rPr>
        <w:t xml:space="preserve"> приводит к изменениям иммунной системы, снижению защитных механизмов, обострению не только хронических легочных, но и сосудистых, эндокринных заболеваний.</w:t>
      </w:r>
    </w:p>
    <w:p w:rsidR="00FB0CCF" w:rsidRDefault="00BC75E6" w:rsidP="003C26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="00FB0CCF" w:rsidRPr="00FB0CCF">
        <w:rPr>
          <w:sz w:val="32"/>
          <w:szCs w:val="32"/>
        </w:rPr>
        <w:t xml:space="preserve">тепень охлаждения организма, а, следовательно, и риск развития заболевания зависит от сочетанного воздействия метеорологических факторов (температуры, скорости движения и относительной влажности воздуха), теплозащитных свойств одежды и обуви, средств индивидуальной защиты, продолжительности пребывания работника на открытом воздухе. </w:t>
      </w:r>
    </w:p>
    <w:p w:rsidR="00FB0CCF" w:rsidRDefault="00FB0CCF" w:rsidP="00FB0CCF">
      <w:pPr>
        <w:pStyle w:val="newncpi"/>
        <w:ind w:firstLine="709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В соответствии с частью 1 статьи 29 </w:t>
      </w:r>
      <w:r w:rsidRPr="00DD04DD">
        <w:rPr>
          <w:rFonts w:eastAsia="Times New Roman"/>
          <w:sz w:val="32"/>
          <w:szCs w:val="32"/>
        </w:rPr>
        <w:t>Закон</w:t>
      </w:r>
      <w:r>
        <w:rPr>
          <w:rFonts w:eastAsia="Times New Roman"/>
          <w:sz w:val="32"/>
          <w:szCs w:val="32"/>
        </w:rPr>
        <w:t>а</w:t>
      </w:r>
      <w:r w:rsidRPr="00DD04DD">
        <w:rPr>
          <w:rFonts w:eastAsia="Times New Roman"/>
          <w:sz w:val="32"/>
          <w:szCs w:val="32"/>
        </w:rPr>
        <w:t xml:space="preserve"> об охране труда</w:t>
      </w:r>
      <w:r w:rsidRPr="005E5735"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р</w:t>
      </w:r>
      <w:r w:rsidRPr="005E5735">
        <w:rPr>
          <w:rFonts w:eastAsia="Times New Roman"/>
          <w:sz w:val="32"/>
          <w:szCs w:val="32"/>
        </w:rPr>
        <w:t xml:space="preserve">аботникам, выполняющим работы на открытом воздухе или в закрытых необогреваемых помещениях в холодный период года, а также отдельные виды работ, наряду с перерывом для отдыха и </w:t>
      </w:r>
      <w:r w:rsidRPr="005E5735">
        <w:rPr>
          <w:rFonts w:eastAsia="Times New Roman"/>
          <w:sz w:val="32"/>
          <w:szCs w:val="32"/>
        </w:rPr>
        <w:lastRenderedPageBreak/>
        <w:t>питания предоставляются дополнительные специальные перерывы в течение рабочего дня, включаемые в рабочее время (перерывы для обогревания, отдыха на погрузочно-разгрузочных и других работах). Виды этих работ, продолжительность и порядок предоставления таких перерывов определяются правилами внутреннего трудового распорядка и (или) коллективным договором.</w:t>
      </w:r>
    </w:p>
    <w:p w:rsidR="00FB0CCF" w:rsidRDefault="00FB0CCF" w:rsidP="00FB0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04DD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Дополнительные специальные перерывы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D04D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предоставляются наряду (а не вместо!) с перерывом для отдыха и питания в течение рабочего дня и включаются в рабочее время.</w:t>
      </w:r>
    </w:p>
    <w:p w:rsidR="00F3003D" w:rsidRDefault="00F3003D" w:rsidP="00FB0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04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составлении такого раздела в ПВТР нанимателю необходимо руководствоваться Методическими рекомендациями по определению нормативов времени на отдых и личные надобности работников в отраслях экономики, утвержденными постановлением Министерства труда и социальной защиты Республики Беларусь </w:t>
      </w:r>
      <w:r w:rsidR="00FB0CC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D04DD">
        <w:rPr>
          <w:rFonts w:ascii="Times New Roman" w:eastAsia="Times New Roman" w:hAnsi="Times New Roman" w:cs="Times New Roman"/>
          <w:sz w:val="32"/>
          <w:szCs w:val="32"/>
          <w:lang w:eastAsia="ru-RU"/>
        </w:rPr>
        <w:t>от 30.09.2005 № 125.</w:t>
      </w:r>
    </w:p>
    <w:p w:rsidR="00FB0CCF" w:rsidRPr="00DF6C07" w:rsidRDefault="00F3003D" w:rsidP="00DF6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6C07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Таким образом, в ПВТР или коллективном договоре нанимателю следует:</w:t>
      </w:r>
    </w:p>
    <w:p w:rsidR="00FB0CCF" w:rsidRPr="00DF6C07" w:rsidRDefault="00F3003D" w:rsidP="00DF6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6C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1) установить виды работ, при выполнении которых предусмотрены дополнительные специальные перерывы;</w:t>
      </w:r>
    </w:p>
    <w:p w:rsidR="00FB0CCF" w:rsidRPr="00DF6C07" w:rsidRDefault="00F3003D" w:rsidP="00DF6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6C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2) установить продолжительность такого вида перерывов;</w:t>
      </w:r>
    </w:p>
    <w:p w:rsidR="00FB0CCF" w:rsidRPr="00DF6C07" w:rsidRDefault="00F3003D" w:rsidP="00DF6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6C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3) указать температурные условия, при которых работникам предоставляются дополнительные специальные перерывы;</w:t>
      </w:r>
    </w:p>
    <w:p w:rsidR="00FB0CCF" w:rsidRPr="00DF6C07" w:rsidRDefault="00F3003D" w:rsidP="00DF6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6C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4) установить частоту (периодичность) предоставления работникам такого вида перерывов;</w:t>
      </w:r>
    </w:p>
    <w:p w:rsidR="00F3003D" w:rsidRPr="00DF6C07" w:rsidRDefault="00F3003D" w:rsidP="00DF6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6C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5) при необходимости определить содержание отдыха (активный, пассивный, смешанный).</w:t>
      </w:r>
    </w:p>
    <w:p w:rsidR="00F3003D" w:rsidRPr="00DF6C07" w:rsidRDefault="00F3003D" w:rsidP="00DF6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6C07">
        <w:rPr>
          <w:rFonts w:ascii="Times New Roman" w:eastAsia="Times New Roman" w:hAnsi="Times New Roman" w:cs="Times New Roman"/>
          <w:sz w:val="32"/>
          <w:szCs w:val="32"/>
          <w:lang w:eastAsia="ru-RU"/>
        </w:rPr>
        <w:t>Оптимальная длительность одного перерыва на отдых составляет для работников большинства массовых профессий 5-10 минут. При меньшей длительности недостаточно восстанавливается работоспособность, а при слишком длинных перерывах – нарушается рабочая установка (рабочий динамический стереотип). Специальные перерывы, предоставляемые работникам на основании ст. 135 ТК, включаются в рабочее время и могут использоваться работниками только по прямому назначению. Работники не вправе использовать такой вид перерыва по своему усмотрению (отлучаться с работы и др.).</w:t>
      </w:r>
    </w:p>
    <w:p w:rsidR="007E2389" w:rsidRPr="00DF6C07" w:rsidRDefault="00FB0CCF" w:rsidP="00DF6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6C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выполнении строительных работ на открытом воздухе следует помнить, что согласно Правилам охраны труда при работе на высоте, утвержденным постановлением Министерства труда Республики Беларусь от 28 апреля 2001 г. № 52 </w:t>
      </w:r>
      <w:r w:rsidR="00DF6C07" w:rsidRPr="00DF6C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(с изменениями и дополнениями), </w:t>
      </w:r>
      <w:r w:rsidRPr="00DF6C07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7E2389" w:rsidRPr="00DF6C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 допускается выполнение работ на высоте в </w:t>
      </w:r>
      <w:r w:rsidR="007E2389" w:rsidRPr="00DF6C0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открытых местах при </w:t>
      </w:r>
      <w:r w:rsidR="00DF6C07" w:rsidRPr="00DF6C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гололеде, а также </w:t>
      </w:r>
      <w:r w:rsidR="007E2389" w:rsidRPr="00DF6C07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скорости ветра 15 м/с и более.</w:t>
      </w:r>
      <w:r w:rsidRPr="00DF6C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E2389" w:rsidRPr="00DF6C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Работы на высоте на открытом воздухе, выполняемые непосредственно с конструкций, перекрытий, оборудования и тому подобного, при изменении погодных условий с ухудшением видимости, при гололеде, сильном ветре, снегопаде </w:t>
      </w:r>
      <w:r w:rsidR="00DF6C07" w:rsidRPr="00DF6C0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прекращаются,</w:t>
      </w:r>
      <w:r w:rsidR="007E2389" w:rsidRPr="00DF6C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работники выводятся с рабочего места.</w:t>
      </w:r>
    </w:p>
    <w:p w:rsidR="00DF6C07" w:rsidRDefault="00805A87" w:rsidP="00DF6C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DF6C07">
        <w:rPr>
          <w:sz w:val="32"/>
          <w:szCs w:val="32"/>
        </w:rPr>
        <w:t>Требовани</w:t>
      </w:r>
      <w:r w:rsidR="00DF6C07" w:rsidRPr="00DF6C07">
        <w:rPr>
          <w:sz w:val="32"/>
          <w:szCs w:val="32"/>
        </w:rPr>
        <w:t>я</w:t>
      </w:r>
      <w:r w:rsidRPr="00DF6C07">
        <w:rPr>
          <w:sz w:val="32"/>
          <w:szCs w:val="32"/>
        </w:rPr>
        <w:t xml:space="preserve"> по обеспечению безопасных условий труда при работах на открытом воздухе в холодное время года </w:t>
      </w:r>
      <w:r w:rsidR="00DF6C07">
        <w:rPr>
          <w:sz w:val="32"/>
          <w:szCs w:val="32"/>
        </w:rPr>
        <w:t>регламентированы</w:t>
      </w:r>
      <w:r w:rsidRPr="00DF6C07">
        <w:rPr>
          <w:sz w:val="32"/>
          <w:szCs w:val="32"/>
        </w:rPr>
        <w:t xml:space="preserve"> Санитарны</w:t>
      </w:r>
      <w:r w:rsidR="00DF6C07">
        <w:rPr>
          <w:sz w:val="32"/>
          <w:szCs w:val="32"/>
        </w:rPr>
        <w:t>ми</w:t>
      </w:r>
      <w:r w:rsidRPr="00DF6C07">
        <w:rPr>
          <w:sz w:val="32"/>
          <w:szCs w:val="32"/>
        </w:rPr>
        <w:t xml:space="preserve"> норма</w:t>
      </w:r>
      <w:r w:rsidR="00DF6C07">
        <w:rPr>
          <w:sz w:val="32"/>
          <w:szCs w:val="32"/>
        </w:rPr>
        <w:t>ми</w:t>
      </w:r>
      <w:r w:rsidRPr="00DF6C07">
        <w:rPr>
          <w:sz w:val="32"/>
          <w:szCs w:val="32"/>
        </w:rPr>
        <w:t xml:space="preserve"> и правила</w:t>
      </w:r>
      <w:r w:rsidR="00DF6C07">
        <w:rPr>
          <w:sz w:val="32"/>
          <w:szCs w:val="32"/>
        </w:rPr>
        <w:t>ми</w:t>
      </w:r>
      <w:r w:rsidRPr="00DF6C07">
        <w:rPr>
          <w:sz w:val="32"/>
          <w:szCs w:val="32"/>
        </w:rPr>
        <w:t xml:space="preserve"> «Требования к организациям, осуществляющими строительную деятельность, и организациям по производству строительных материалов, изделий и конструкции»</w:t>
      </w:r>
      <w:r w:rsidR="00DF6C07" w:rsidRPr="00DF6C07">
        <w:rPr>
          <w:sz w:val="32"/>
          <w:szCs w:val="32"/>
        </w:rPr>
        <w:t>, утвержденны</w:t>
      </w:r>
      <w:r w:rsidR="00DF6C07">
        <w:rPr>
          <w:sz w:val="32"/>
          <w:szCs w:val="32"/>
        </w:rPr>
        <w:t>ми</w:t>
      </w:r>
      <w:r w:rsidR="00DF6C07" w:rsidRPr="00DF6C07">
        <w:rPr>
          <w:sz w:val="32"/>
          <w:szCs w:val="32"/>
        </w:rPr>
        <w:t xml:space="preserve"> постановлением Министерства здравоохранения Республики Беларусь от 30.12.2014 №</w:t>
      </w:r>
      <w:r w:rsidR="00DF6C07">
        <w:rPr>
          <w:sz w:val="32"/>
          <w:szCs w:val="32"/>
        </w:rPr>
        <w:t xml:space="preserve"> </w:t>
      </w:r>
      <w:r w:rsidR="00DF6C07" w:rsidRPr="00DF6C07">
        <w:rPr>
          <w:sz w:val="32"/>
          <w:szCs w:val="32"/>
        </w:rPr>
        <w:t>120</w:t>
      </w:r>
      <w:r w:rsidRPr="00DF6C07">
        <w:rPr>
          <w:sz w:val="32"/>
          <w:szCs w:val="32"/>
        </w:rPr>
        <w:t>.</w:t>
      </w:r>
    </w:p>
    <w:p w:rsidR="000A5860" w:rsidRDefault="00DF6C07" w:rsidP="00DF6C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32"/>
          <w:szCs w:val="32"/>
        </w:rPr>
      </w:pPr>
      <w:r w:rsidRPr="00DF6C07">
        <w:rPr>
          <w:sz w:val="32"/>
          <w:szCs w:val="32"/>
        </w:rPr>
        <w:t xml:space="preserve"> </w:t>
      </w:r>
      <w:r>
        <w:rPr>
          <w:sz w:val="32"/>
          <w:szCs w:val="32"/>
        </w:rPr>
        <w:t>Так, н</w:t>
      </w:r>
      <w:r w:rsidRPr="00DF6C07">
        <w:rPr>
          <w:sz w:val="32"/>
          <w:szCs w:val="32"/>
        </w:rPr>
        <w:t>аниматель обязан обеспечить соблюдение мер защиты работников при работе на открытом воздухе в холодный период года в соответствии с ТНПА к микроклимату на рабочих местах, а также путем организации режимов труда и отдыха, создания помещений для отдыха и обогрева, смещения начала и окончания рабочей смены.</w:t>
      </w:r>
      <w:r>
        <w:rPr>
          <w:sz w:val="32"/>
          <w:szCs w:val="32"/>
        </w:rPr>
        <w:t xml:space="preserve"> </w:t>
      </w:r>
      <w:r w:rsidRPr="00DF6C07">
        <w:rPr>
          <w:color w:val="212529"/>
          <w:sz w:val="32"/>
          <w:szCs w:val="32"/>
        </w:rPr>
        <w:t>Также</w:t>
      </w:r>
      <w:r w:rsidR="00805A87" w:rsidRPr="00DF6C07">
        <w:rPr>
          <w:color w:val="212529"/>
          <w:sz w:val="32"/>
          <w:szCs w:val="32"/>
        </w:rPr>
        <w:t xml:space="preserve"> предусмотрено обеспечение занятых на открытом воздухе работников помещениями для обогрева, температура воздуха в которых не должна быть ниже 22˚C, расположенными от рабочих </w:t>
      </w:r>
      <w:r w:rsidR="000A5860">
        <w:rPr>
          <w:color w:val="212529"/>
          <w:sz w:val="32"/>
          <w:szCs w:val="32"/>
        </w:rPr>
        <w:t xml:space="preserve">   </w:t>
      </w:r>
      <w:proofErr w:type="gramStart"/>
      <w:r w:rsidR="00805A87" w:rsidRPr="00DF6C07">
        <w:rPr>
          <w:color w:val="212529"/>
          <w:sz w:val="32"/>
          <w:szCs w:val="32"/>
        </w:rPr>
        <w:t xml:space="preserve">мест </w:t>
      </w:r>
      <w:r w:rsidR="000A5860">
        <w:rPr>
          <w:color w:val="212529"/>
          <w:sz w:val="32"/>
          <w:szCs w:val="32"/>
        </w:rPr>
        <w:t xml:space="preserve"> </w:t>
      </w:r>
      <w:r w:rsidR="00805A87" w:rsidRPr="00DF6C07">
        <w:rPr>
          <w:color w:val="212529"/>
          <w:sz w:val="32"/>
          <w:szCs w:val="32"/>
        </w:rPr>
        <w:t>на</w:t>
      </w:r>
      <w:proofErr w:type="gramEnd"/>
      <w:r w:rsidR="00805A87" w:rsidRPr="00DF6C07">
        <w:rPr>
          <w:color w:val="212529"/>
          <w:sz w:val="32"/>
          <w:szCs w:val="32"/>
        </w:rPr>
        <w:t xml:space="preserve"> </w:t>
      </w:r>
      <w:r w:rsidR="000A5860">
        <w:rPr>
          <w:color w:val="212529"/>
          <w:sz w:val="32"/>
          <w:szCs w:val="32"/>
        </w:rPr>
        <w:t xml:space="preserve"> </w:t>
      </w:r>
      <w:r w:rsidR="00805A87" w:rsidRPr="00DF6C07">
        <w:rPr>
          <w:color w:val="212529"/>
          <w:sz w:val="32"/>
          <w:szCs w:val="32"/>
        </w:rPr>
        <w:t xml:space="preserve">строительной </w:t>
      </w:r>
      <w:r w:rsidR="000A5860">
        <w:rPr>
          <w:color w:val="212529"/>
          <w:sz w:val="32"/>
          <w:szCs w:val="32"/>
        </w:rPr>
        <w:t xml:space="preserve">  </w:t>
      </w:r>
      <w:r w:rsidR="00805A87" w:rsidRPr="00DF6C07">
        <w:rPr>
          <w:color w:val="212529"/>
          <w:sz w:val="32"/>
          <w:szCs w:val="32"/>
        </w:rPr>
        <w:t xml:space="preserve">площадке на расстоянии не более </w:t>
      </w:r>
    </w:p>
    <w:p w:rsidR="00805A87" w:rsidRDefault="00805A87" w:rsidP="000A5860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32"/>
          <w:szCs w:val="32"/>
        </w:rPr>
      </w:pPr>
      <w:r w:rsidRPr="00DF6C07">
        <w:rPr>
          <w:color w:val="212529"/>
          <w:sz w:val="32"/>
          <w:szCs w:val="32"/>
        </w:rPr>
        <w:t>150 м. В этих помещениях устанавливают столы, скамьи для сидения, вешалки для верхней одежды, а также умывальники с подводкой питьевой воды.</w:t>
      </w:r>
    </w:p>
    <w:p w:rsidR="000A5860" w:rsidRDefault="000A5860" w:rsidP="00DF6C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32"/>
          <w:szCs w:val="32"/>
        </w:rPr>
      </w:pPr>
    </w:p>
    <w:p w:rsidR="000A5860" w:rsidRPr="00DF6C07" w:rsidRDefault="000A5860" w:rsidP="000A5860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32"/>
          <w:szCs w:val="32"/>
        </w:rPr>
      </w:pPr>
      <w:r>
        <w:rPr>
          <w:color w:val="212529"/>
          <w:sz w:val="32"/>
          <w:szCs w:val="32"/>
        </w:rPr>
        <w:t xml:space="preserve">                                           </w:t>
      </w:r>
      <w:bookmarkStart w:id="0" w:name="_GoBack"/>
      <w:bookmarkEnd w:id="0"/>
    </w:p>
    <w:sectPr w:rsidR="000A5860" w:rsidRPr="00DF6C07" w:rsidSect="005E5735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721" w:rsidRDefault="00EA5721" w:rsidP="001D3689">
      <w:pPr>
        <w:spacing w:after="0" w:line="240" w:lineRule="auto"/>
      </w:pPr>
      <w:r>
        <w:separator/>
      </w:r>
    </w:p>
  </w:endnote>
  <w:endnote w:type="continuationSeparator" w:id="0">
    <w:p w:rsidR="00EA5721" w:rsidRDefault="00EA5721" w:rsidP="001D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721" w:rsidRDefault="00EA5721" w:rsidP="001D3689">
      <w:pPr>
        <w:spacing w:after="0" w:line="240" w:lineRule="auto"/>
      </w:pPr>
      <w:r>
        <w:separator/>
      </w:r>
    </w:p>
  </w:footnote>
  <w:footnote w:type="continuationSeparator" w:id="0">
    <w:p w:rsidR="00EA5721" w:rsidRDefault="00EA5721" w:rsidP="001D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6838777"/>
      <w:docPartObj>
        <w:docPartGallery w:val="Page Numbers (Top of Page)"/>
        <w:docPartUnique/>
      </w:docPartObj>
    </w:sdtPr>
    <w:sdtEndPr/>
    <w:sdtContent>
      <w:p w:rsidR="001D3689" w:rsidRDefault="001D368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317">
          <w:rPr>
            <w:noProof/>
          </w:rPr>
          <w:t>4</w:t>
        </w:r>
        <w:r>
          <w:fldChar w:fldCharType="end"/>
        </w:r>
      </w:p>
    </w:sdtContent>
  </w:sdt>
  <w:p w:rsidR="001D3689" w:rsidRDefault="001D36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378C3"/>
    <w:multiLevelType w:val="multilevel"/>
    <w:tmpl w:val="5AEE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54"/>
    <w:rsid w:val="00011A91"/>
    <w:rsid w:val="00045CCE"/>
    <w:rsid w:val="000A2FF0"/>
    <w:rsid w:val="000A5860"/>
    <w:rsid w:val="001540E4"/>
    <w:rsid w:val="001D3689"/>
    <w:rsid w:val="001E7D35"/>
    <w:rsid w:val="00285E52"/>
    <w:rsid w:val="003C26E4"/>
    <w:rsid w:val="003C39ED"/>
    <w:rsid w:val="00450B27"/>
    <w:rsid w:val="00474A9C"/>
    <w:rsid w:val="004A1019"/>
    <w:rsid w:val="005E5735"/>
    <w:rsid w:val="00603B7C"/>
    <w:rsid w:val="00617D96"/>
    <w:rsid w:val="00645317"/>
    <w:rsid w:val="007841D1"/>
    <w:rsid w:val="007D7F8C"/>
    <w:rsid w:val="007E2389"/>
    <w:rsid w:val="007E3654"/>
    <w:rsid w:val="00805A87"/>
    <w:rsid w:val="00861908"/>
    <w:rsid w:val="0086554E"/>
    <w:rsid w:val="00966774"/>
    <w:rsid w:val="009B6BF8"/>
    <w:rsid w:val="009F7DBA"/>
    <w:rsid w:val="00BC75E6"/>
    <w:rsid w:val="00C84F6D"/>
    <w:rsid w:val="00CE76CC"/>
    <w:rsid w:val="00D45FDD"/>
    <w:rsid w:val="00DD04DD"/>
    <w:rsid w:val="00DF6C07"/>
    <w:rsid w:val="00E77225"/>
    <w:rsid w:val="00EA5721"/>
    <w:rsid w:val="00F3003D"/>
    <w:rsid w:val="00FB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D6A49-3C49-4F41-83B9-3CE8DF0B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D96"/>
    <w:rPr>
      <w:rFonts w:ascii="Segoe UI" w:hAnsi="Segoe UI" w:cs="Segoe UI"/>
      <w:sz w:val="18"/>
      <w:szCs w:val="18"/>
    </w:rPr>
  </w:style>
  <w:style w:type="paragraph" w:customStyle="1" w:styleId="article">
    <w:name w:val="article"/>
    <w:basedOn w:val="a"/>
    <w:rsid w:val="00805A87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805A8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05A8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D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3689"/>
  </w:style>
  <w:style w:type="paragraph" w:styleId="a9">
    <w:name w:val="footer"/>
    <w:basedOn w:val="a"/>
    <w:link w:val="aa"/>
    <w:uiPriority w:val="99"/>
    <w:unhideWhenUsed/>
    <w:rsid w:val="001D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3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4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 Павел Николаевич</dc:creator>
  <cp:keywords/>
  <dc:description/>
  <cp:lastModifiedBy>Инспектор</cp:lastModifiedBy>
  <cp:revision>17</cp:revision>
  <cp:lastPrinted>2021-07-14T12:15:00Z</cp:lastPrinted>
  <dcterms:created xsi:type="dcterms:W3CDTF">2021-07-14T10:21:00Z</dcterms:created>
  <dcterms:modified xsi:type="dcterms:W3CDTF">2021-10-22T11:35:00Z</dcterms:modified>
</cp:coreProperties>
</file>